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宋体" w:hAnsi="宋体" w:eastAsia="宋体"/>
          <w:b/>
          <w:szCs w:val="30"/>
        </w:rPr>
      </w:pPr>
      <w:r>
        <w:rPr>
          <w:rFonts w:hint="eastAsia" w:ascii="宋体" w:hAnsi="宋体" w:eastAsia="宋体"/>
          <w:b/>
          <w:szCs w:val="30"/>
        </w:rPr>
        <w:t>中南大学晋升专业技术职务的学历与任职年限规定（一）</w:t>
      </w:r>
    </w:p>
    <w:tbl>
      <w:tblPr>
        <w:tblStyle w:val="7"/>
        <w:tblW w:w="9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1276"/>
        <w:gridCol w:w="6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60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职务等级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专业技术职务</w:t>
            </w:r>
          </w:p>
        </w:tc>
        <w:tc>
          <w:tcPr>
            <w:tcW w:w="637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高校教师、自然科学研究、教育管理、思政教师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607" w:type="dxa"/>
            <w:vAlign w:val="center"/>
          </w:tcPr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初级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助教、研究实习员</w:t>
            </w:r>
          </w:p>
        </w:tc>
        <w:tc>
          <w:tcPr>
            <w:tcW w:w="6379" w:type="dxa"/>
            <w:vAlign w:val="center"/>
          </w:tcPr>
          <w:p>
            <w:pPr>
              <w:pStyle w:val="6"/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本科毕业见习1年期满或获硕士学位者。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7" w:type="dxa"/>
            <w:vAlign w:val="center"/>
          </w:tcPr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中级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讲师、助理研究员</w:t>
            </w:r>
          </w:p>
        </w:tc>
        <w:tc>
          <w:tcPr>
            <w:tcW w:w="6379" w:type="dxa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1.本科毕业后任初级职务4年以上。 </w:t>
            </w:r>
          </w:p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2.获得硕士学位后任初级职务2年（先有初级职务，后取得硕士学位，任初级职务前后累计2年以上，且必须在获得硕士学位后有1年以上的技术工作经历）。</w:t>
            </w:r>
          </w:p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3.具有博士学位。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6" w:hRule="exact"/>
          <w:jc w:val="center"/>
        </w:trPr>
        <w:tc>
          <w:tcPr>
            <w:tcW w:w="1607" w:type="dxa"/>
            <w:vAlign w:val="center"/>
          </w:tcPr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副高</w:t>
            </w:r>
          </w:p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（教育管理、思政教师）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副教授、副研究员</w:t>
            </w:r>
          </w:p>
        </w:tc>
        <w:tc>
          <w:tcPr>
            <w:tcW w:w="6379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1.获得本科以上学历，任中级职务5年以上。</w:t>
            </w:r>
          </w:p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2.获得博士学位后，任中级职务2年以上（先有中级职务，后取得博士学位，任中级职务前后累计2年以上，且必须在获得博士学位后有1年以上的技术工作经历）。</w:t>
            </w:r>
          </w:p>
          <w:p>
            <w:pPr>
              <w:spacing w:line="360" w:lineRule="exact"/>
              <w:outlineLvl w:val="2"/>
              <w:rPr>
                <w:sz w:val="24"/>
              </w:rPr>
            </w:pPr>
            <w:bookmarkStart w:id="0" w:name="_Hlk496691069"/>
            <w:r>
              <w:rPr>
                <w:rFonts w:hint="eastAsia"/>
                <w:sz w:val="24"/>
              </w:rPr>
              <w:t>注：若申报教育管理副研究员职务者没有中级职务，其任正科级职务或七级职员的时间视为任中级职务的时间。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exact"/>
          <w:jc w:val="center"/>
        </w:trPr>
        <w:tc>
          <w:tcPr>
            <w:tcW w:w="1607" w:type="dxa"/>
            <w:vAlign w:val="center"/>
          </w:tcPr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正高</w:t>
            </w:r>
          </w:p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（教育管理、思政教师）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教授、研究员</w:t>
            </w:r>
          </w:p>
        </w:tc>
        <w:tc>
          <w:tcPr>
            <w:tcW w:w="6379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大学本科及以上学历，任副高级职务5年以上。</w:t>
            </w:r>
          </w:p>
        </w:tc>
      </w:tr>
    </w:tbl>
    <w:p>
      <w:pPr>
        <w:spacing w:before="156" w:beforeLines="50"/>
        <w:jc w:val="center"/>
        <w:rPr>
          <w:rFonts w:ascii="宋体" w:hAnsi="宋体" w:eastAsia="宋体"/>
          <w:b/>
          <w:szCs w:val="30"/>
        </w:rPr>
      </w:pPr>
      <w:r>
        <w:rPr>
          <w:rFonts w:hint="eastAsia" w:ascii="宋体" w:hAnsi="宋体" w:eastAsia="宋体"/>
          <w:b/>
          <w:szCs w:val="30"/>
        </w:rPr>
        <w:t>中南大学晋升专业技术职务的学历与任职年限规定（二）</w:t>
      </w:r>
    </w:p>
    <w:tbl>
      <w:tblPr>
        <w:tblStyle w:val="7"/>
        <w:tblW w:w="102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8"/>
        <w:gridCol w:w="2386"/>
        <w:gridCol w:w="6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职务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等级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专业技术职务</w:t>
            </w:r>
          </w:p>
        </w:tc>
        <w:tc>
          <w:tcPr>
            <w:tcW w:w="626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卫生技术系列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598" w:type="dxa"/>
            <w:vAlign w:val="center"/>
          </w:tcPr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员级</w:t>
            </w:r>
          </w:p>
        </w:tc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医（药、护、技）士</w:t>
            </w:r>
          </w:p>
        </w:tc>
        <w:tc>
          <w:tcPr>
            <w:tcW w:w="6261" w:type="dxa"/>
            <w:vAlign w:val="center"/>
          </w:tcPr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中专或大专以上学历，见习1年期满。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598" w:type="dxa"/>
            <w:vAlign w:val="center"/>
          </w:tcPr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初级</w:t>
            </w:r>
          </w:p>
        </w:tc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医（药、护、技）师</w:t>
            </w:r>
          </w:p>
        </w:tc>
        <w:tc>
          <w:tcPr>
            <w:tcW w:w="6261" w:type="dxa"/>
            <w:vAlign w:val="center"/>
          </w:tcPr>
          <w:p>
            <w:pPr>
              <w:pStyle w:val="6"/>
              <w:spacing w:before="0" w:beforeAutospacing="0" w:after="0" w:afterAutospacing="0" w:line="360" w:lineRule="exac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1.中专以上学历，从事</w:t>
            </w:r>
            <w:r>
              <w:rPr>
                <w:rFonts w:hint="eastAsia"/>
                <w:sz w:val="24"/>
              </w:rPr>
              <w:t>医（药、护、技）士职务5年以上。</w:t>
            </w:r>
          </w:p>
          <w:p>
            <w:pPr>
              <w:pStyle w:val="6"/>
              <w:spacing w:before="0" w:beforeAutospacing="0" w:after="0" w:afterAutospacing="0" w:line="360" w:lineRule="exac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 xml:space="preserve">2.医学大学本科毕业，见习1年期满或获硕士学位者。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中级</w:t>
            </w:r>
          </w:p>
        </w:tc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主治医师</w:t>
            </w:r>
          </w:p>
        </w:tc>
        <w:tc>
          <w:tcPr>
            <w:tcW w:w="6261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1.医学大学本科以上学历，取得医师资格后在医师岗位上工作不少于5年。</w:t>
            </w:r>
          </w:p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2.获医学硕士学位后，在医师岗位上工作不少于3年。 </w:t>
            </w:r>
          </w:p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3.获医学博士学位者。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59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2386" w:type="dxa"/>
            <w:vAlign w:val="center"/>
          </w:tcPr>
          <w:p>
            <w:pPr>
              <w:pStyle w:val="6"/>
              <w:spacing w:line="36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主管药（护、技）师、临床实验师</w:t>
            </w:r>
          </w:p>
        </w:tc>
        <w:tc>
          <w:tcPr>
            <w:tcW w:w="6261" w:type="dxa"/>
            <w:vAlign w:val="center"/>
          </w:tcPr>
          <w:p>
            <w:pPr>
              <w:pStyle w:val="6"/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相关专业大专以上学历，从事本专业助理级职务工作5年以上。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8" w:type="dxa"/>
            <w:vAlign w:val="center"/>
          </w:tcPr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副高</w:t>
            </w:r>
          </w:p>
          <w:p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（职工医院）</w:t>
            </w:r>
          </w:p>
        </w:tc>
        <w:tc>
          <w:tcPr>
            <w:tcW w:w="2386" w:type="dxa"/>
            <w:vAlign w:val="center"/>
          </w:tcPr>
          <w:p>
            <w:pPr>
              <w:spacing w:line="360" w:lineRule="exact"/>
              <w:jc w:val="center"/>
              <w:rPr>
                <w:b/>
                <w:spacing w:val="-20"/>
                <w:sz w:val="24"/>
              </w:rPr>
            </w:pPr>
            <w:r>
              <w:rPr>
                <w:rFonts w:hint="eastAsia"/>
                <w:b/>
                <w:spacing w:val="-20"/>
                <w:sz w:val="24"/>
              </w:rPr>
              <w:t>副主任医（药、护、技）师</w:t>
            </w:r>
          </w:p>
        </w:tc>
        <w:tc>
          <w:tcPr>
            <w:tcW w:w="6261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大学本科及以上学历，在主治医师或主管（药、护、技）师岗位工作5年以上。</w:t>
            </w:r>
          </w:p>
        </w:tc>
      </w:tr>
    </w:tbl>
    <w:p>
      <w:pPr>
        <w:adjustRightInd w:val="0"/>
        <w:snapToGrid w:val="0"/>
        <w:spacing w:before="156" w:beforeLines="50" w:after="156" w:afterLines="50"/>
        <w:jc w:val="center"/>
        <w:rPr>
          <w:rFonts w:hint="eastAsia" w:asciiTheme="minorEastAsia" w:hAnsiTheme="minorEastAsia" w:eastAsiaTheme="minorEastAsia"/>
          <w:b/>
          <w:szCs w:val="30"/>
        </w:rPr>
      </w:pPr>
    </w:p>
    <w:p>
      <w:pPr>
        <w:adjustRightInd w:val="0"/>
        <w:snapToGrid w:val="0"/>
        <w:spacing w:before="156" w:beforeLines="50" w:after="156" w:afterLines="50"/>
        <w:jc w:val="center"/>
        <w:rPr>
          <w:rFonts w:asciiTheme="minorEastAsia" w:hAnsiTheme="minorEastAsia" w:eastAsiaTheme="minorEastAsia"/>
          <w:b/>
          <w:szCs w:val="30"/>
        </w:rPr>
      </w:pPr>
      <w:bookmarkStart w:id="1" w:name="_GoBack"/>
      <w:bookmarkEnd w:id="1"/>
      <w:r>
        <w:rPr>
          <w:rFonts w:hint="eastAsia" w:asciiTheme="minorEastAsia" w:hAnsiTheme="minorEastAsia" w:eastAsiaTheme="minorEastAsia"/>
          <w:b/>
          <w:szCs w:val="30"/>
        </w:rPr>
        <w:t>中南大学晋升专业技术职务的学历与任职年限规定（三）</w:t>
      </w:r>
    </w:p>
    <w:tbl>
      <w:tblPr>
        <w:tblStyle w:val="7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7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1440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专业技术</w:t>
            </w:r>
          </w:p>
          <w:p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职务等级</w:t>
            </w:r>
          </w:p>
        </w:tc>
        <w:tc>
          <w:tcPr>
            <w:tcW w:w="7200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实验、工程、图书、档案、出版、会计、审计、统计系列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40" w:type="dxa"/>
            <w:vAlign w:val="center"/>
          </w:tcPr>
          <w:p>
            <w:pPr>
              <w:spacing w:line="4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员 级</w:t>
            </w:r>
          </w:p>
        </w:tc>
        <w:tc>
          <w:tcPr>
            <w:tcW w:w="7200" w:type="dxa"/>
          </w:tcPr>
          <w:p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中专或大专以上学历，见习1年期满。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</w:trPr>
        <w:tc>
          <w:tcPr>
            <w:tcW w:w="1440" w:type="dxa"/>
            <w:vAlign w:val="center"/>
          </w:tcPr>
          <w:p>
            <w:pPr>
              <w:spacing w:line="4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初 级</w:t>
            </w:r>
          </w:p>
        </w:tc>
        <w:tc>
          <w:tcPr>
            <w:tcW w:w="7200" w:type="dxa"/>
          </w:tcPr>
          <w:p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1.中专毕业从事员级职务工作4年以上（适用于申报助理实验师、助理工程师、助理馆员）或5年（只适用于申报助理编辑）。</w:t>
            </w:r>
          </w:p>
          <w:p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2.大专毕业见习1年期满从事员级职务工作2年以上。</w:t>
            </w:r>
          </w:p>
          <w:p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3.本科毕业见习1年期满或获硕士学位者。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中 级</w:t>
            </w:r>
          </w:p>
        </w:tc>
        <w:tc>
          <w:tcPr>
            <w:tcW w:w="7200" w:type="dxa"/>
            <w:tcBorders>
              <w:bottom w:val="single" w:color="auto" w:sz="4" w:space="0"/>
            </w:tcBorders>
          </w:tcPr>
          <w:p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1.大专毕业任助理级职务4年以上（适用于申报工程师、实验师）或5年以上（适用于申报馆员）。</w:t>
            </w:r>
          </w:p>
          <w:p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2.本科毕业后任助理级职务4年以上。</w:t>
            </w:r>
          </w:p>
          <w:p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3.获得硕士学位后任助理级职务2年以上。</w:t>
            </w:r>
          </w:p>
          <w:p>
            <w:pPr>
              <w:spacing w:line="480" w:lineRule="exac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4.具有博士学位。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副 高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1.获得大专学历，任中级职务6年以上，且在实验技术工作岗位连续工作5年以上（只适应实验系列）。</w:t>
            </w:r>
          </w:p>
          <w:p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2.获得本科以上学历，任中级职务5年以上。</w:t>
            </w:r>
          </w:p>
          <w:p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3.获得博士学位后，任中级职务2年以上（先有中级职务，后取得博士学位，任中级职务前后累计2年以上，且必须在获得博士学位后有1年以上的技术工作经历）。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正 高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实验、工程系列：大学本科及以上学历，任副高级职务5年以上。</w:t>
            </w:r>
          </w:p>
          <w:p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图书、档案、出版、会计、审计、统计系列：</w:t>
            </w:r>
            <w:r>
              <w:rPr>
                <w:rFonts w:hint="eastAsia"/>
                <w:sz w:val="24"/>
              </w:rPr>
              <w:t>参照湖南省相应系列正高职务申报条件。</w:t>
            </w:r>
          </w:p>
        </w:tc>
      </w:tr>
    </w:tbl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before="156" w:beforeLines="50" w:after="156" w:afterLines="50"/>
        <w:jc w:val="center"/>
        <w:rPr>
          <w:rFonts w:asciiTheme="minorEastAsia" w:hAnsiTheme="minorEastAsia" w:eastAsiaTheme="minorEastAsia"/>
          <w:b/>
          <w:szCs w:val="30"/>
        </w:rPr>
      </w:pPr>
      <w:r>
        <w:rPr>
          <w:rFonts w:hint="eastAsia" w:asciiTheme="minorEastAsia" w:hAnsiTheme="minorEastAsia" w:eastAsiaTheme="minorEastAsia"/>
          <w:b/>
          <w:szCs w:val="30"/>
        </w:rPr>
        <w:t>中南大学晋升专业技术职务的学历与任职年限规定（四）</w:t>
      </w:r>
    </w:p>
    <w:tbl>
      <w:tblPr>
        <w:tblStyle w:val="7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1841"/>
        <w:gridCol w:w="5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2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 务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等 级</w:t>
            </w:r>
          </w:p>
        </w:tc>
        <w:tc>
          <w:tcPr>
            <w:tcW w:w="1841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专业技术职务</w:t>
            </w:r>
          </w:p>
        </w:tc>
        <w:tc>
          <w:tcPr>
            <w:tcW w:w="5868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中小学（幼教）系列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2" w:hRule="atLeast"/>
          <w:jc w:val="center"/>
        </w:trPr>
        <w:tc>
          <w:tcPr>
            <w:tcW w:w="1102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员 级</w:t>
            </w:r>
          </w:p>
        </w:tc>
        <w:tc>
          <w:tcPr>
            <w:tcW w:w="1841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三级教师</w:t>
            </w:r>
          </w:p>
        </w:tc>
        <w:tc>
          <w:tcPr>
            <w:tcW w:w="5868" w:type="dxa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大学专科毕业学历，并在小学、初中教育教学岗位见习1年期满并考核合格。</w:t>
            </w:r>
          </w:p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中等师范学校毕业学历，并在小学教育教学岗位见习l年期满并考核合格。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7" w:hRule="atLeast"/>
          <w:jc w:val="center"/>
        </w:trPr>
        <w:tc>
          <w:tcPr>
            <w:tcW w:w="1102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初 级</w:t>
            </w:r>
          </w:p>
        </w:tc>
        <w:tc>
          <w:tcPr>
            <w:tcW w:w="1841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二级教师</w:t>
            </w:r>
          </w:p>
        </w:tc>
        <w:tc>
          <w:tcPr>
            <w:tcW w:w="5868" w:type="dxa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获得硕士学位。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获得学士学位或者大学本科毕业学历，见习1年期满并考核合格。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大学专科毕业学历，并在小学、初中三级教师岗位任教2年以上。</w:t>
            </w:r>
          </w:p>
          <w:p>
            <w:pPr>
              <w:spacing w:line="400" w:lineRule="exact"/>
              <w:rPr>
                <w:b/>
                <w:sz w:val="28"/>
              </w:rPr>
            </w:pPr>
            <w:r>
              <w:rPr>
                <w:sz w:val="24"/>
              </w:rPr>
              <w:t>4.</w:t>
            </w:r>
            <w:r>
              <w:rPr>
                <w:rFonts w:hint="eastAsia"/>
                <w:sz w:val="24"/>
              </w:rPr>
              <w:t>中等师范学校毕业学历，并在小学三级教师岗位任教3年以上。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8" w:hRule="atLeast"/>
          <w:jc w:val="center"/>
        </w:trPr>
        <w:tc>
          <w:tcPr>
            <w:tcW w:w="1102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中 级</w:t>
            </w:r>
          </w:p>
        </w:tc>
        <w:tc>
          <w:tcPr>
            <w:tcW w:w="1841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一级教师</w:t>
            </w:r>
          </w:p>
        </w:tc>
        <w:tc>
          <w:tcPr>
            <w:tcW w:w="5868" w:type="dxa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获得博士学位。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获得硕士学位，并在二级教师岗位任教2年以上。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获得学士学位或者大学本科毕业学历，并在二级教师岗位任教4年以上。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rFonts w:hint="eastAsia"/>
                <w:sz w:val="24"/>
              </w:rPr>
              <w:t>大学专科毕业学历，并在小学、初中二级教师岗位任教4年以上。</w:t>
            </w:r>
          </w:p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rFonts w:hint="eastAsia"/>
                <w:sz w:val="24"/>
              </w:rPr>
              <w:t>中等师范学校毕业学历，并在小学二级教师岗位任教5年以上。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2" w:hRule="atLeast"/>
          <w:jc w:val="center"/>
        </w:trPr>
        <w:tc>
          <w:tcPr>
            <w:tcW w:w="1102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副高级</w:t>
            </w:r>
          </w:p>
        </w:tc>
        <w:tc>
          <w:tcPr>
            <w:tcW w:w="1841" w:type="dxa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高级教师</w:t>
            </w:r>
          </w:p>
        </w:tc>
        <w:tc>
          <w:tcPr>
            <w:tcW w:w="5868" w:type="dxa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获得博士学位，并在一级教师岗位任教2年以上。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获得硕士学位、学士学位、大学本科毕业学历，并在一级教师岗位任教5年以上；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大学专科毕业学历，并在小学、初中一级教师岗位任教5年。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701" w:right="1644" w:bottom="1418" w:left="1644" w:header="851" w:footer="851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7680" w:firstLineChars="3200"/>
      <w:rPr>
        <w:rFonts w:ascii="宋体" w:hAnsi="宋体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240" w:firstLineChars="100"/>
      <w:rPr>
        <w:rFonts w:ascii="宋体" w:hAnsi="宋体"/>
        <w:sz w:val="24"/>
        <w:szCs w:val="24"/>
      </w:rPr>
    </w:pPr>
    <w:r>
      <w:rPr>
        <w:rFonts w:hint="eastAsia" w:ascii="宋体" w:hAnsi="宋体"/>
        <w:sz w:val="24"/>
        <w:szCs w:val="24"/>
      </w:rPr>
      <w:t>-</w:t>
    </w:r>
    <w:r>
      <w:rPr>
        <w:rStyle w:val="9"/>
        <w:rFonts w:hAnsi="宋体"/>
        <w:sz w:val="24"/>
        <w:szCs w:val="24"/>
      </w:rPr>
      <w:fldChar w:fldCharType="begin"/>
    </w:r>
    <w:r>
      <w:rPr>
        <w:rStyle w:val="9"/>
        <w:rFonts w:hAnsi="宋体"/>
        <w:sz w:val="24"/>
        <w:szCs w:val="24"/>
      </w:rPr>
      <w:instrText xml:space="preserve"> PAGE </w:instrText>
    </w:r>
    <w:r>
      <w:rPr>
        <w:rStyle w:val="9"/>
        <w:rFonts w:hAnsi="宋体"/>
        <w:sz w:val="24"/>
        <w:szCs w:val="24"/>
      </w:rPr>
      <w:fldChar w:fldCharType="separate"/>
    </w:r>
    <w:r>
      <w:rPr>
        <w:rStyle w:val="9"/>
        <w:rFonts w:hAnsi="宋体"/>
        <w:sz w:val="24"/>
        <w:szCs w:val="24"/>
      </w:rPr>
      <w:t>38</w:t>
    </w:r>
    <w:r>
      <w:rPr>
        <w:rStyle w:val="9"/>
        <w:rFonts w:hAnsi="宋体"/>
        <w:sz w:val="24"/>
        <w:szCs w:val="24"/>
      </w:rPr>
      <w:fldChar w:fldCharType="end"/>
    </w:r>
    <w:r>
      <w:rPr>
        <w:rFonts w:hint="eastAsia" w:ascii="宋体" w:hAnsi="宋体"/>
        <w:sz w:val="24"/>
        <w:szCs w:val="24"/>
      </w:rPr>
      <w:t>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7C7C"/>
    <w:rsid w:val="00006779"/>
    <w:rsid w:val="0002796F"/>
    <w:rsid w:val="000500FC"/>
    <w:rsid w:val="00060208"/>
    <w:rsid w:val="00060410"/>
    <w:rsid w:val="00080B1A"/>
    <w:rsid w:val="00090C62"/>
    <w:rsid w:val="00093076"/>
    <w:rsid w:val="000B1EA7"/>
    <w:rsid w:val="000C597A"/>
    <w:rsid w:val="000F001F"/>
    <w:rsid w:val="00125276"/>
    <w:rsid w:val="0015719A"/>
    <w:rsid w:val="00183C37"/>
    <w:rsid w:val="00190B13"/>
    <w:rsid w:val="001B29C9"/>
    <w:rsid w:val="001C6EE8"/>
    <w:rsid w:val="001D0CAE"/>
    <w:rsid w:val="001E00B8"/>
    <w:rsid w:val="001F3F69"/>
    <w:rsid w:val="002147CE"/>
    <w:rsid w:val="00226321"/>
    <w:rsid w:val="00235841"/>
    <w:rsid w:val="00261CBD"/>
    <w:rsid w:val="00273D30"/>
    <w:rsid w:val="002D0B29"/>
    <w:rsid w:val="002E3960"/>
    <w:rsid w:val="00302232"/>
    <w:rsid w:val="0032363A"/>
    <w:rsid w:val="00327E60"/>
    <w:rsid w:val="0034634B"/>
    <w:rsid w:val="003525F3"/>
    <w:rsid w:val="003D41FA"/>
    <w:rsid w:val="00406B3E"/>
    <w:rsid w:val="00423D0F"/>
    <w:rsid w:val="00436F78"/>
    <w:rsid w:val="0044466A"/>
    <w:rsid w:val="004E6233"/>
    <w:rsid w:val="00500F0D"/>
    <w:rsid w:val="00516CF4"/>
    <w:rsid w:val="0057166E"/>
    <w:rsid w:val="005C3F34"/>
    <w:rsid w:val="006071E9"/>
    <w:rsid w:val="00642CC0"/>
    <w:rsid w:val="00650C79"/>
    <w:rsid w:val="0065189D"/>
    <w:rsid w:val="006739B8"/>
    <w:rsid w:val="006B7909"/>
    <w:rsid w:val="006D4A8D"/>
    <w:rsid w:val="00714708"/>
    <w:rsid w:val="00742B37"/>
    <w:rsid w:val="0075011A"/>
    <w:rsid w:val="00757C7C"/>
    <w:rsid w:val="00780B3D"/>
    <w:rsid w:val="007A009F"/>
    <w:rsid w:val="007E1A09"/>
    <w:rsid w:val="00805F00"/>
    <w:rsid w:val="008202FA"/>
    <w:rsid w:val="00880320"/>
    <w:rsid w:val="008804BB"/>
    <w:rsid w:val="00890D16"/>
    <w:rsid w:val="008A5B3D"/>
    <w:rsid w:val="008E6B86"/>
    <w:rsid w:val="00995D85"/>
    <w:rsid w:val="009B2336"/>
    <w:rsid w:val="009C1510"/>
    <w:rsid w:val="009D3A8C"/>
    <w:rsid w:val="009F2075"/>
    <w:rsid w:val="00A14594"/>
    <w:rsid w:val="00A45094"/>
    <w:rsid w:val="00A5196F"/>
    <w:rsid w:val="00A80C47"/>
    <w:rsid w:val="00AB71C9"/>
    <w:rsid w:val="00AD0239"/>
    <w:rsid w:val="00AD18C3"/>
    <w:rsid w:val="00AE2960"/>
    <w:rsid w:val="00AE3A04"/>
    <w:rsid w:val="00B026F8"/>
    <w:rsid w:val="00B04163"/>
    <w:rsid w:val="00B308E7"/>
    <w:rsid w:val="00B3112D"/>
    <w:rsid w:val="00B428A6"/>
    <w:rsid w:val="00BB1276"/>
    <w:rsid w:val="00BD4FB1"/>
    <w:rsid w:val="00BE6D0B"/>
    <w:rsid w:val="00C01BD4"/>
    <w:rsid w:val="00C04E03"/>
    <w:rsid w:val="00C406DB"/>
    <w:rsid w:val="00CC14F3"/>
    <w:rsid w:val="00CF29EB"/>
    <w:rsid w:val="00D12CE9"/>
    <w:rsid w:val="00D267D0"/>
    <w:rsid w:val="00D64763"/>
    <w:rsid w:val="00D72432"/>
    <w:rsid w:val="00D95048"/>
    <w:rsid w:val="00DC7252"/>
    <w:rsid w:val="00DD344C"/>
    <w:rsid w:val="00DE3017"/>
    <w:rsid w:val="00E02879"/>
    <w:rsid w:val="00E15A54"/>
    <w:rsid w:val="00E60C84"/>
    <w:rsid w:val="00E8515B"/>
    <w:rsid w:val="00ED59C4"/>
    <w:rsid w:val="00EE6ABD"/>
    <w:rsid w:val="00F607EF"/>
    <w:rsid w:val="00FC4A73"/>
    <w:rsid w:val="00FC68BC"/>
    <w:rsid w:val="00FE176A"/>
    <w:rsid w:val="00FE5EE5"/>
    <w:rsid w:val="00FF4782"/>
    <w:rsid w:val="08B8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color w:val="000000"/>
      <w:kern w:val="0"/>
      <w:sz w:val="30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/>
      <w:color w:val="auto"/>
      <w:kern w:val="2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hAnsi="宋体" w:cs="宋体"/>
      <w:sz w:val="21"/>
      <w:szCs w:val="21"/>
    </w:rPr>
  </w:style>
  <w:style w:type="character" w:styleId="9">
    <w:name w:val="page number"/>
    <w:basedOn w:val="8"/>
    <w:semiHidden/>
    <w:qFormat/>
    <w:uiPriority w:val="0"/>
  </w:style>
  <w:style w:type="character" w:customStyle="1" w:styleId="10">
    <w:name w:val="文档结构图 字符"/>
    <w:basedOn w:val="8"/>
    <w:link w:val="2"/>
    <w:semiHidden/>
    <w:qFormat/>
    <w:uiPriority w:val="99"/>
    <w:rPr>
      <w:rFonts w:ascii="宋体" w:hAnsi="Times New Roman" w:eastAsia="宋体" w:cs="Times New Roman"/>
      <w:color w:val="000000"/>
      <w:kern w:val="0"/>
      <w:sz w:val="18"/>
      <w:szCs w:val="18"/>
    </w:rPr>
  </w:style>
  <w:style w:type="character" w:customStyle="1" w:styleId="11">
    <w:name w:val="页脚 字符"/>
    <w:basedOn w:val="8"/>
    <w:link w:val="4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字符"/>
    <w:basedOn w:val="8"/>
    <w:link w:val="5"/>
    <w:qFormat/>
    <w:uiPriority w:val="99"/>
    <w:rPr>
      <w:rFonts w:ascii="仿宋_GB2312" w:hAnsi="Times New Roman" w:eastAsia="仿宋_GB2312" w:cs="Times New Roman"/>
      <w:color w:val="000000"/>
      <w:kern w:val="0"/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hAnsi="Times New Roman" w:eastAsia="仿宋_GB2312" w:cs="Times New Roman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CSU</Company>
  <Pages>3</Pages>
  <Words>268</Words>
  <Characters>1534</Characters>
  <Lines>12</Lines>
  <Paragraphs>3</Paragraphs>
  <TotalTime>146</TotalTime>
  <ScaleCrop>false</ScaleCrop>
  <LinksUpToDate>false</LinksUpToDate>
  <CharactersWithSpaces>1799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2015-09-25T03:52:00Z</dcterms:created>
  <dc:creator>蒋绍坚</dc:creator>
  <cp:lastModifiedBy>陈茜</cp:lastModifiedBy>
  <cp:lastPrinted>2018-09-20T02:19:00Z</cp:lastPrinted>
  <dcterms:modified xsi:type="dcterms:W3CDTF">2020-09-24T03:40:31Z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